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AA" w:rsidRDefault="00BF26AA" w:rsidP="006573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6AA">
        <w:rPr>
          <w:rFonts w:ascii="Times New Roman" w:eastAsia="Times New Roman" w:hAnsi="Times New Roman" w:cs="Times New Roman"/>
          <w:sz w:val="24"/>
          <w:szCs w:val="24"/>
        </w:rPr>
        <w:t>Заштита животне средине у индустријским објектима</w:t>
      </w:r>
    </w:p>
    <w:p w:rsidR="0044208B" w:rsidRPr="00715A9D" w:rsidRDefault="00715A9D" w:rsidP="006573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5A9D">
        <w:rPr>
          <w:rFonts w:ascii="Times New Roman" w:eastAsia="Times New Roman" w:hAnsi="Times New Roman" w:cs="Times New Roman"/>
          <w:sz w:val="24"/>
          <w:szCs w:val="24"/>
        </w:rPr>
        <w:t xml:space="preserve">ВОДИЧ ЗА ПРИМЕНУ КОНТРОЛНЕ ЛИСТЕ: </w:t>
      </w:r>
    </w:p>
    <w:p w:rsidR="00284F72" w:rsidRDefault="00715A9D" w:rsidP="006A0CE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15A9D">
        <w:rPr>
          <w:rFonts w:ascii="Times New Roman" w:eastAsia="Times New Roman" w:hAnsi="Times New Roman"/>
          <w:sz w:val="24"/>
          <w:szCs w:val="24"/>
        </w:rPr>
        <w:t>ПОСТУПАЊЕ СА УРЕЂАЈИМА СА ПЦБ УЉИМА</w:t>
      </w:r>
    </w:p>
    <w:p w:rsidR="006A0CE1" w:rsidRPr="006A0CE1" w:rsidRDefault="006A0CE1" w:rsidP="006A0CE1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6E0CB8" w:rsidRPr="006E0CB8" w:rsidRDefault="006E0CB8" w:rsidP="006E0CB8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E0CB8">
        <w:rPr>
          <w:rFonts w:ascii="Times New Roman" w:eastAsia="Times New Roman" w:hAnsi="Times New Roman" w:cs="Arial"/>
          <w:sz w:val="24"/>
          <w:szCs w:val="24"/>
        </w:rPr>
        <w:t>Контролна листа је сачињена према следећим прописима:</w:t>
      </w:r>
    </w:p>
    <w:p w:rsidR="006E0CB8" w:rsidRPr="006E0CB8" w:rsidRDefault="006E0CB8" w:rsidP="006E0CB8">
      <w:pPr>
        <w:spacing w:after="0" w:line="276" w:lineRule="auto"/>
        <w:ind w:left="-450" w:right="113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E0CB8">
        <w:rPr>
          <w:rFonts w:ascii="Times New Roman" w:eastAsia="Times New Roman" w:hAnsi="Times New Roman" w:cs="Arial"/>
          <w:sz w:val="24"/>
          <w:szCs w:val="24"/>
        </w:rPr>
        <w:t>- Закон о управљању отпадом(„Службени гласник РС”, број 36/09, 88/10, 14/16)</w:t>
      </w:r>
    </w:p>
    <w:p w:rsidR="006E0CB8" w:rsidRPr="006E0CB8" w:rsidRDefault="006E0CB8" w:rsidP="006E0CB8">
      <w:pPr>
        <w:spacing w:after="0" w:line="276" w:lineRule="auto"/>
        <w:ind w:left="-450" w:right="113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E0CB8">
        <w:rPr>
          <w:rFonts w:ascii="Times New Roman" w:eastAsia="Times New Roman" w:hAnsi="Times New Roman" w:cs="Arial"/>
          <w:sz w:val="24"/>
          <w:szCs w:val="24"/>
        </w:rPr>
        <w:t>- Правилник о поступању са уређајима и отпадом који садржи ПЦБ („Службени гласник РС“, број 37/11 од 31.05.2011.године).</w:t>
      </w:r>
    </w:p>
    <w:p w:rsidR="006E0CB8" w:rsidRPr="006E0CB8" w:rsidRDefault="006E0CB8" w:rsidP="006E0CB8">
      <w:pPr>
        <w:spacing w:after="0" w:line="240" w:lineRule="auto"/>
        <w:ind w:left="-450" w:right="113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6E0CB8" w:rsidRPr="006E0CB8" w:rsidRDefault="006E0CB8" w:rsidP="006E0CB8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E0CB8">
        <w:rPr>
          <w:rFonts w:ascii="Times New Roman" w:eastAsia="Verdana" w:hAnsi="Times New Roman" w:cs="Times New Roman"/>
          <w:sz w:val="24"/>
          <w:szCs w:val="24"/>
        </w:rPr>
        <w:t>Објашњења и законски основ:</w:t>
      </w:r>
    </w:p>
    <w:p w:rsidR="006E0CB8" w:rsidRPr="006337D6" w:rsidRDefault="00A655AE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b/>
          <w:sz w:val="24"/>
          <w:szCs w:val="24"/>
        </w:rPr>
        <w:t>A1</w:t>
      </w:r>
      <w:r w:rsidR="006E0CB8" w:rsidRPr="006337D6">
        <w:rPr>
          <w:rFonts w:ascii="Times New Roman" w:eastAsia="Verdana" w:hAnsi="Times New Roman" w:cs="Times New Roman"/>
          <w:sz w:val="24"/>
          <w:szCs w:val="24"/>
        </w:rPr>
        <w:t>Обавеза је прописана чланом 52. став 4. Закона.</w:t>
      </w:r>
      <w:r w:rsidR="006E0CB8" w:rsidRPr="006337D6">
        <w:rPr>
          <w:rFonts w:ascii="Times New Roman" w:eastAsia="Verdana" w:hAnsi="Times New Roman" w:cs="Times New Roman"/>
          <w:sz w:val="24"/>
          <w:szCs w:val="24"/>
        </w:rPr>
        <w:br/>
        <w:t xml:space="preserve">Стандарди према којима се врши испитивање су прописани чланом 7. </w:t>
      </w:r>
      <w:r w:rsidR="00C95235" w:rsidRPr="006337D6">
        <w:rPr>
          <w:rFonts w:ascii="Times New Roman" w:eastAsia="Verdana" w:hAnsi="Times New Roman" w:cs="Times New Roman"/>
          <w:sz w:val="24"/>
          <w:szCs w:val="24"/>
        </w:rPr>
        <w:t xml:space="preserve">ставови 1. и 3. </w:t>
      </w:r>
      <w:r w:rsidR="006E0CB8" w:rsidRPr="006337D6">
        <w:rPr>
          <w:rFonts w:ascii="Times New Roman" w:eastAsia="Verdana" w:hAnsi="Times New Roman" w:cs="Times New Roman"/>
          <w:sz w:val="24"/>
          <w:szCs w:val="24"/>
        </w:rPr>
        <w:t>Правилника</w:t>
      </w:r>
      <w:r w:rsidR="00C95235" w:rsidRPr="006337D6">
        <w:rPr>
          <w:rFonts w:ascii="Times New Roman" w:eastAsia="Verdana" w:hAnsi="Times New Roman" w:cs="Times New Roman"/>
          <w:sz w:val="24"/>
          <w:szCs w:val="24"/>
        </w:rPr>
        <w:t>.</w:t>
      </w:r>
    </w:p>
    <w:p w:rsidR="006E0CB8" w:rsidRPr="006337D6" w:rsidRDefault="00C95235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Провера да ли је лице акредитовано према стандарду из члана 7. Правилника се може извршити ув</w:t>
      </w:r>
      <w:r w:rsidR="006E0CB8"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идом у електронску страну Акредитационог тела Србије </w:t>
      </w:r>
      <w:hyperlink r:id="rId7" w:history="1">
        <w:r w:rsidR="006E0CB8" w:rsidRPr="006337D6">
          <w:rPr>
            <w:rFonts w:ascii="Times New Roman" w:eastAsia="Verdana" w:hAnsi="Times New Roman" w:cs="Times New Roman"/>
            <w:i/>
            <w:sz w:val="24"/>
            <w:szCs w:val="24"/>
            <w:u w:val="single"/>
          </w:rPr>
          <w:t>http://www.registar.ats.rs/</w:t>
        </w:r>
      </w:hyperlink>
      <w:r w:rsidR="006E0CB8"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. </w:t>
      </w:r>
    </w:p>
    <w:p w:rsidR="00B02627" w:rsidRPr="006337D6" w:rsidRDefault="00B02627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Уређај који садржи ПЦБ обухвата сваку опрему </w:t>
      </w:r>
      <w:r w:rsidR="00417CA1" w:rsidRPr="006337D6">
        <w:rPr>
          <w:rFonts w:ascii="Times New Roman" w:eastAsia="Verdana" w:hAnsi="Times New Roman" w:cs="Times New Roman"/>
          <w:i/>
          <w:sz w:val="24"/>
          <w:szCs w:val="24"/>
        </w:rPr>
        <w:t>и уређај који с</w:t>
      </w:r>
      <w:r w:rsidR="00A23E55" w:rsidRPr="006337D6">
        <w:rPr>
          <w:rFonts w:ascii="Times New Roman" w:eastAsia="Verdana" w:hAnsi="Times New Roman" w:cs="Times New Roman"/>
          <w:i/>
          <w:sz w:val="24"/>
          <w:szCs w:val="24"/>
        </w:rPr>
        <w:t>адржи или је садржао ПЦБ (нпр. т</w:t>
      </w:r>
      <w:r w:rsidR="00417CA1" w:rsidRPr="006337D6">
        <w:rPr>
          <w:rFonts w:ascii="Times New Roman" w:eastAsia="Verdana" w:hAnsi="Times New Roman" w:cs="Times New Roman"/>
          <w:i/>
          <w:sz w:val="24"/>
          <w:szCs w:val="24"/>
        </w:rPr>
        <w:t>рансформатори, кондензатори, посуде са остацима ПЦБ), а која није деконтаминирана (Чл. 2. ст. 1. тач. 1. Правилника).</w:t>
      </w:r>
    </w:p>
    <w:p w:rsidR="0015191C" w:rsidRPr="00D9354C" w:rsidRDefault="0015191C" w:rsidP="0015191C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D9354C">
        <w:rPr>
          <w:rFonts w:ascii="Times New Roman" w:eastAsia="Verdana" w:hAnsi="Times New Roman" w:cs="Times New Roman"/>
          <w:i/>
          <w:sz w:val="24"/>
          <w:szCs w:val="24"/>
        </w:rPr>
        <w:t xml:space="preserve">За отпадна ПЦБ уља се сумња да су опасан отпад на основу индексног броја 13 03 01 </w:t>
      </w:r>
      <w:r>
        <w:rPr>
          <w:rFonts w:ascii="Times New Roman" w:eastAsia="Verdana" w:hAnsi="Times New Roman" w:cs="Times New Roman"/>
          <w:i/>
          <w:sz w:val="24"/>
          <w:szCs w:val="24"/>
        </w:rPr>
        <w:t>из каталога отпада Прилога 1. овог правилника.</w:t>
      </w:r>
    </w:p>
    <w:p w:rsidR="0015191C" w:rsidRDefault="0015191C" w:rsidP="0015191C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D9354C">
        <w:rPr>
          <w:rFonts w:ascii="Times New Roman" w:eastAsia="Verdana" w:hAnsi="Times New Roman" w:cs="Times New Roman"/>
          <w:i/>
          <w:sz w:val="24"/>
          <w:szCs w:val="24"/>
        </w:rPr>
        <w:t>ПЦБ отпад могу бити материјали из рукова</w:t>
      </w:r>
      <w:r>
        <w:rPr>
          <w:rFonts w:ascii="Times New Roman" w:eastAsia="Verdana" w:hAnsi="Times New Roman" w:cs="Times New Roman"/>
          <w:i/>
          <w:sz w:val="24"/>
          <w:szCs w:val="24"/>
        </w:rPr>
        <w:t>ња уређајима и отпадним уљима (</w:t>
      </w:r>
      <w:r w:rsidRPr="00D9354C">
        <w:rPr>
          <w:rFonts w:ascii="Times New Roman" w:eastAsia="Verdana" w:hAnsi="Times New Roman" w:cs="Times New Roman"/>
          <w:i/>
          <w:sz w:val="24"/>
          <w:szCs w:val="24"/>
        </w:rPr>
        <w:t>на пример заштитне рукавице, амбалажа, коришћена адсорпциона средства</w:t>
      </w:r>
      <w:r>
        <w:rPr>
          <w:rFonts w:ascii="Times New Roman" w:eastAsia="Verdana" w:hAnsi="Times New Roman" w:cs="Times New Roman"/>
          <w:i/>
          <w:sz w:val="24"/>
          <w:szCs w:val="24"/>
        </w:rPr>
        <w:t>)</w:t>
      </w:r>
      <w:r w:rsidRPr="00D9354C">
        <w:rPr>
          <w:rFonts w:ascii="Times New Roman" w:eastAsia="Verdana" w:hAnsi="Times New Roman" w:cs="Times New Roman"/>
          <w:i/>
          <w:sz w:val="24"/>
          <w:szCs w:val="24"/>
        </w:rPr>
        <w:t>.</w:t>
      </w:r>
    </w:p>
    <w:p w:rsidR="00F164F7" w:rsidRPr="00F164F7" w:rsidRDefault="00F164F7" w:rsidP="00F164F7">
      <w:pPr>
        <w:spacing w:line="240" w:lineRule="auto"/>
        <w:ind w:left="-450"/>
        <w:jc w:val="both"/>
        <w:rPr>
          <w:rFonts w:ascii="Times New Roman" w:eastAsia="Verdana" w:hAnsi="Times New Roman" w:cs="Times New Roman"/>
          <w:b/>
          <w:i/>
          <w:sz w:val="24"/>
          <w:szCs w:val="24"/>
        </w:rPr>
      </w:pPr>
      <w:r w:rsidRPr="00F164F7">
        <w:rPr>
          <w:rFonts w:ascii="Times New Roman" w:eastAsia="Verdana" w:hAnsi="Times New Roman" w:cs="Times New Roman"/>
          <w:i/>
          <w:sz w:val="24"/>
          <w:szCs w:val="24"/>
        </w:rPr>
        <w:t>Обратити пажњу и на отпад контаминиран ПЦБ материјама који је заостао након пражњења уређаја и након  руковања, као што је: отпад од електричне и електронске опреме индексног броја 16 02 09, амбалажа индексног броја 15 01 10, лична заштитна средства и адсорбенти индексног броја 15 02 02.</w:t>
      </w:r>
    </w:p>
    <w:p w:rsidR="006E0CB8" w:rsidRDefault="006E0CB8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E0CB8">
        <w:rPr>
          <w:rFonts w:ascii="Times New Roman" w:eastAsia="Verdana" w:hAnsi="Times New Roman" w:cs="Times New Roman"/>
          <w:i/>
          <w:sz w:val="24"/>
          <w:szCs w:val="24"/>
        </w:rPr>
        <w:t>Уређај у употреби може бити тренутно у раду или служити као резервни.</w:t>
      </w:r>
    </w:p>
    <w:p w:rsidR="00AF3368" w:rsidRPr="006337D6" w:rsidRDefault="007910D5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А2-А3Забра</w:t>
      </w:r>
      <w:r w:rsidR="00AF3368" w:rsidRPr="006337D6">
        <w:rPr>
          <w:rFonts w:ascii="Times New Roman" w:eastAsia="Verdana" w:hAnsi="Times New Roman" w:cs="Times New Roman"/>
          <w:sz w:val="24"/>
          <w:szCs w:val="24"/>
        </w:rPr>
        <w:t>њено је чланом 52. став 2. Закона.</w:t>
      </w:r>
    </w:p>
    <w:p w:rsidR="007910D5" w:rsidRPr="006337D6" w:rsidRDefault="007910D5" w:rsidP="007910D5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А4 Забрањено је чланом 52. став 2. Закона. Чланом 8. Правилника одређена је употреба и одржавање уређаја који садрже ПЦБ.</w:t>
      </w:r>
    </w:p>
    <w:p w:rsidR="009B6E30" w:rsidRPr="006337D6" w:rsidRDefault="009B6E30" w:rsidP="009B6E30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А5 Обавеза је прописана чланом 52. став 5. и став 12. Закона.Закона и чланом 9. став. 1 и 4. Правилника. Образац је прописан Прилогом 2. Правилника.</w:t>
      </w:r>
    </w:p>
    <w:p w:rsidR="007910D5" w:rsidRPr="006337D6" w:rsidRDefault="007910D5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Чланом 9. ст. 1. и 2. одређен је садржај Пријаве података о уређајима у употреби који садрже више од 5 dm</w:t>
      </w:r>
      <w:r w:rsidRPr="006337D6">
        <w:rPr>
          <w:rFonts w:ascii="Times New Roman" w:eastAsia="Verdana" w:hAnsi="Times New Roman" w:cs="Times New Roman"/>
          <w:i/>
          <w:sz w:val="24"/>
          <w:szCs w:val="24"/>
          <w:vertAlign w:val="superscript"/>
        </w:rPr>
        <w:t xml:space="preserve">3 </w:t>
      </w:r>
      <w:r w:rsidRPr="006337D6">
        <w:rPr>
          <w:rFonts w:ascii="Times New Roman" w:eastAsia="Verdana" w:hAnsi="Times New Roman" w:cs="Times New Roman"/>
          <w:i/>
          <w:sz w:val="24"/>
          <w:szCs w:val="24"/>
        </w:rPr>
        <w:t>ПЦБ која је дата у Прилогу 2</w:t>
      </w:r>
      <w:r w:rsidR="00AB16EF" w:rsidRPr="006337D6">
        <w:rPr>
          <w:rFonts w:ascii="Times New Roman" w:eastAsia="Verdana" w:hAnsi="Times New Roman" w:cs="Times New Roman"/>
          <w:i/>
          <w:sz w:val="24"/>
          <w:szCs w:val="24"/>
        </w:rPr>
        <w:t>.</w:t>
      </w:r>
      <w:r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 Правилника.</w:t>
      </w:r>
    </w:p>
    <w:p w:rsidR="00F164F7" w:rsidRPr="006337D6" w:rsidRDefault="007910D5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А6</w:t>
      </w:r>
      <w:r w:rsidR="00F164F7" w:rsidRPr="006337D6">
        <w:rPr>
          <w:rFonts w:ascii="Times New Roman" w:eastAsia="Verdana" w:hAnsi="Times New Roman" w:cs="Times New Roman"/>
          <w:sz w:val="24"/>
          <w:szCs w:val="24"/>
        </w:rPr>
        <w:t xml:space="preserve"> Обавеза је прописана чланом 52. став 5. и став 12. Закона.</w:t>
      </w:r>
    </w:p>
    <w:p w:rsidR="00AF3368" w:rsidRPr="006337D6" w:rsidRDefault="00F164F7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lastRenderedPageBreak/>
        <w:t>А7</w:t>
      </w:r>
      <w:r w:rsidR="00AF3368" w:rsidRPr="006337D6">
        <w:rPr>
          <w:rFonts w:ascii="Times New Roman" w:eastAsia="Verdana" w:hAnsi="Times New Roman" w:cs="Times New Roman"/>
          <w:sz w:val="24"/>
          <w:szCs w:val="24"/>
        </w:rPr>
        <w:t xml:space="preserve"> Обавеза је прописана чланом 52. став 5. Закона.</w:t>
      </w:r>
    </w:p>
    <w:p w:rsidR="00F164F7" w:rsidRPr="00F164F7" w:rsidRDefault="00F164F7" w:rsidP="00F164F7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color w:val="FFC000"/>
          <w:sz w:val="24"/>
          <w:szCs w:val="24"/>
        </w:rPr>
      </w:pPr>
      <w:r w:rsidRPr="00F164F7">
        <w:rPr>
          <w:rFonts w:ascii="Times New Roman" w:eastAsia="Verdana" w:hAnsi="Times New Roman" w:cs="Times New Roman"/>
          <w:i/>
          <w:sz w:val="24"/>
          <w:szCs w:val="24"/>
        </w:rPr>
        <w:t>Деконтаминацију врше лица са дозволом за третман ПЦБ уља и ПЦБ контаминиране опреме, издатом према Закону о управљању отпадом. Највећи дозвољени садржај после деконтаминације је прописан чланом 5. Правилника.</w:t>
      </w:r>
    </w:p>
    <w:p w:rsidR="008260F6" w:rsidRPr="006337D6" w:rsidRDefault="008260F6" w:rsidP="008260F6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Самосталним чланом 55. ст. 1. Закона о изменама и допунама Закона о управљању отпадом („Сл. гласник РС“, број 14/16), одређено је да одлагање, односно деконтаминација уређаја из чл. 52. ст. 5. Закона о управљању отпадом („Сл.гласник РС“, бр. 36/09 и 88/10) који садрже ПЦБ и одлагање ПЦБ из тих уређаја, извршиће се најкасније до 31. децембра 2019. године.</w:t>
      </w:r>
    </w:p>
    <w:p w:rsidR="001B38DB" w:rsidRPr="006337D6" w:rsidRDefault="008260F6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С</w:t>
      </w:r>
      <w:r w:rsidR="001B38DB"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амосталним чланом 55. </w:t>
      </w:r>
      <w:r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ст. 3. </w:t>
      </w:r>
      <w:r w:rsidR="001B38DB" w:rsidRPr="006337D6">
        <w:rPr>
          <w:rFonts w:ascii="Times New Roman" w:eastAsia="Verdana" w:hAnsi="Times New Roman" w:cs="Times New Roman"/>
          <w:i/>
          <w:sz w:val="24"/>
          <w:szCs w:val="24"/>
        </w:rPr>
        <w:t>Закона о изменама и допунама Закон</w:t>
      </w:r>
      <w:r w:rsidRPr="006337D6">
        <w:rPr>
          <w:rFonts w:ascii="Times New Roman" w:eastAsia="Verdana" w:hAnsi="Times New Roman" w:cs="Times New Roman"/>
          <w:i/>
          <w:sz w:val="24"/>
          <w:szCs w:val="24"/>
        </w:rPr>
        <w:t>а о управљању отпадом („Сл.</w:t>
      </w:r>
      <w:r w:rsidR="001B38DB"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 гласник РС“, </w:t>
      </w:r>
      <w:r w:rsidRPr="006337D6">
        <w:rPr>
          <w:rFonts w:ascii="Times New Roman" w:eastAsia="Verdana" w:hAnsi="Times New Roman" w:cs="Times New Roman"/>
          <w:i/>
          <w:sz w:val="24"/>
          <w:szCs w:val="24"/>
        </w:rPr>
        <w:t>број 14/</w:t>
      </w:r>
      <w:r w:rsidR="001B38DB" w:rsidRPr="006337D6">
        <w:rPr>
          <w:rFonts w:ascii="Times New Roman" w:eastAsia="Verdana" w:hAnsi="Times New Roman" w:cs="Times New Roman"/>
          <w:i/>
          <w:sz w:val="24"/>
          <w:szCs w:val="24"/>
        </w:rPr>
        <w:t>16)</w:t>
      </w:r>
      <w:r w:rsidRPr="006337D6">
        <w:rPr>
          <w:rFonts w:ascii="Times New Roman" w:eastAsia="Verdana" w:hAnsi="Times New Roman" w:cs="Times New Roman"/>
          <w:i/>
          <w:sz w:val="24"/>
          <w:szCs w:val="24"/>
        </w:rPr>
        <w:t>, одређена је обавеза власника и/или другог држаоца да донесе план замене, односно одлагања и деконтаминације уређаја који садржи ПЦБ до 31. децембра 2017. године</w:t>
      </w:r>
      <w:r w:rsidR="001B38DB" w:rsidRPr="006337D6">
        <w:rPr>
          <w:rFonts w:ascii="Times New Roman" w:eastAsia="Verdana" w:hAnsi="Times New Roman" w:cs="Times New Roman"/>
          <w:i/>
          <w:sz w:val="24"/>
          <w:szCs w:val="24"/>
        </w:rPr>
        <w:t>.</w:t>
      </w:r>
    </w:p>
    <w:p w:rsidR="00F164F7" w:rsidRPr="006337D6" w:rsidRDefault="00F164F7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А8 Обавеза је прописана чланом 52. став 5. и став 12. Закона.</w:t>
      </w:r>
    </w:p>
    <w:p w:rsidR="0079688C" w:rsidRPr="006337D6" w:rsidRDefault="0079688C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А9 Обавеза је прописана чланом 52. став 7. Закона.</w:t>
      </w:r>
    </w:p>
    <w:p w:rsidR="00424ABC" w:rsidRPr="006337D6" w:rsidRDefault="0079688C" w:rsidP="00424ABC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Овлашћено лице за преузимање уређаја који садржи ПЦБ је лице које </w:t>
      </w:r>
      <w:r w:rsidR="001B38DB" w:rsidRPr="006337D6">
        <w:rPr>
          <w:rFonts w:ascii="Times New Roman" w:eastAsia="Verdana" w:hAnsi="Times New Roman" w:cs="Times New Roman"/>
          <w:i/>
          <w:sz w:val="24"/>
          <w:szCs w:val="24"/>
        </w:rPr>
        <w:t>има дозволу у складу са Законом о управљању отпадом.</w:t>
      </w:r>
    </w:p>
    <w:p w:rsidR="001B38DB" w:rsidRPr="006337D6" w:rsidRDefault="001B38DB" w:rsidP="00424ABC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А10 Обавеза је прописана чланом 52. став 8</w:t>
      </w:r>
      <w:r w:rsidR="00424ABC" w:rsidRPr="006337D6">
        <w:rPr>
          <w:rFonts w:ascii="Times New Roman" w:eastAsia="Verdana" w:hAnsi="Times New Roman" w:cs="Times New Roman"/>
          <w:sz w:val="24"/>
          <w:szCs w:val="24"/>
        </w:rPr>
        <w:t>. Закона и ч</w:t>
      </w:r>
      <w:r w:rsidR="00424ABC" w:rsidRPr="006337D6">
        <w:rPr>
          <w:rFonts w:ascii="Times New Roman" w:eastAsia="MS Gothic" w:hAnsi="Times New Roman" w:cs="Times New Roman"/>
          <w:sz w:val="24"/>
          <w:szCs w:val="24"/>
        </w:rPr>
        <w:t>л. 6. став 1. Правилника.</w:t>
      </w:r>
    </w:p>
    <w:p w:rsidR="0015191C" w:rsidRPr="006337D6" w:rsidRDefault="0015191C" w:rsidP="001B38DB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А 11-А13 Обавеза је прописана чланом 52. став 10. Закона и ч</w:t>
      </w:r>
      <w:r w:rsidR="00544700" w:rsidRPr="006337D6">
        <w:rPr>
          <w:rFonts w:ascii="Times New Roman" w:eastAsia="Verdana" w:hAnsi="Times New Roman" w:cs="Times New Roman"/>
          <w:sz w:val="24"/>
          <w:szCs w:val="24"/>
        </w:rPr>
        <w:t>л. 3. и чл. 5. став 2. Правилника.</w:t>
      </w:r>
    </w:p>
    <w:p w:rsidR="001107AC" w:rsidRDefault="001107AC" w:rsidP="001B38DB">
      <w:pPr>
        <w:spacing w:line="240" w:lineRule="auto"/>
        <w:ind w:left="-450"/>
        <w:jc w:val="both"/>
        <w:rPr>
          <w:rFonts w:ascii="Times New Roman" w:eastAsia="Verdana" w:hAnsi="Times New Roman" w:cs="Times New Roman"/>
          <w:color w:val="FFC000"/>
          <w:sz w:val="24"/>
          <w:szCs w:val="24"/>
        </w:rPr>
      </w:pPr>
    </w:p>
    <w:p w:rsidR="001107AC" w:rsidRPr="006337D6" w:rsidRDefault="00236A44" w:rsidP="00236A44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Б1: Обавеза је прописана чланом 52. став 1. Закона.</w:t>
      </w:r>
    </w:p>
    <w:p w:rsidR="00CA7DE1" w:rsidRPr="006337D6" w:rsidRDefault="00CA7DE1" w:rsidP="00CA7DE1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Б2: Забрањено је чланом 52. став 2. тачка 2) Закона.</w:t>
      </w:r>
    </w:p>
    <w:p w:rsidR="008C0EC4" w:rsidRPr="006337D6" w:rsidRDefault="008C0EC4" w:rsidP="008C0EC4">
      <w:pPr>
        <w:spacing w:line="240" w:lineRule="auto"/>
        <w:ind w:left="-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 xml:space="preserve">Б3: </w:t>
      </w:r>
      <w:r w:rsidRPr="006337D6">
        <w:rPr>
          <w:rFonts w:ascii="Times New Roman" w:eastAsia="Times New Roman" w:hAnsi="Times New Roman"/>
          <w:sz w:val="24"/>
          <w:szCs w:val="24"/>
        </w:rPr>
        <w:t>Обавеза је прописана чланом 26. став 1. тачка 2) Закона. Извештај се прибавља за опасан отпад и за отпад за који се сумња да је опасан, што је прописано чланом 8. став 5. и чланом 23. став 3. Закона. Извештај о испитивању отпада издаје овлашћено лице, према члану 23. став 2. Закона</w:t>
      </w:r>
      <w:r w:rsidRPr="006337D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1B32" w:rsidRPr="006337D6" w:rsidRDefault="00B91B32" w:rsidP="00B91B32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Карактер отпада према месту настанка и пореклу је прописан каталогом отпада, у складу са  чланом 2. став 1. и Прилогом 1. Правилника о категоријама, испитивању и класификацији отпада. Опасан отпад је обележен звездицом у каталогу отпада, у складу са чланом 2. став 4. овог правилника.</w:t>
      </w:r>
    </w:p>
    <w:p w:rsidR="001107AC" w:rsidRPr="006337D6" w:rsidRDefault="001107AC" w:rsidP="001107AC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 xml:space="preserve">За отпадна ПЦБ уља се сумња да су опасан отпад на основу индексног броја 13 03 01 из каталога отпада Прилога 1. овог правилника. </w:t>
      </w:r>
    </w:p>
    <w:p w:rsidR="001107AC" w:rsidRPr="006337D6" w:rsidRDefault="001107AC" w:rsidP="001107AC">
      <w:pPr>
        <w:spacing w:line="240" w:lineRule="auto"/>
        <w:ind w:left="-450"/>
        <w:jc w:val="both"/>
        <w:rPr>
          <w:rFonts w:ascii="Times New Roman" w:eastAsia="Verdana" w:hAnsi="Times New Roman" w:cs="Times New Roman"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ПЦБ отпад могу бити материјали из руковања уређајима и отпадним уљима (на пример заштитне рукавице, амбалажа, коришћена адсорпциона средства).</w:t>
      </w:r>
    </w:p>
    <w:p w:rsidR="001107AC" w:rsidRPr="006337D6" w:rsidRDefault="001107AC" w:rsidP="001107AC">
      <w:pPr>
        <w:spacing w:line="240" w:lineRule="auto"/>
        <w:ind w:left="-450"/>
        <w:jc w:val="both"/>
        <w:rPr>
          <w:rFonts w:ascii="Times New Roman" w:eastAsia="Verdana" w:hAnsi="Times New Roman" w:cs="Times New Roman"/>
          <w:b/>
          <w:i/>
          <w:sz w:val="24"/>
          <w:szCs w:val="24"/>
        </w:rPr>
      </w:pPr>
      <w:r w:rsidRPr="006337D6">
        <w:rPr>
          <w:rFonts w:ascii="Times New Roman" w:eastAsia="Verdana" w:hAnsi="Times New Roman" w:cs="Times New Roman"/>
          <w:i/>
          <w:sz w:val="24"/>
          <w:szCs w:val="24"/>
        </w:rPr>
        <w:t>Обратити пажњу и на отпад контаминиран ПЦБ материјама који је заостао након пражњења уређаја и након  руковања, као што је: отпад од електричне и електронске опреме индексног броја 16 02 09, амбалажа индексног броја 15 01 10, лична заштитна средства и адсорбенти индексног броја 15 02 02.</w:t>
      </w:r>
    </w:p>
    <w:p w:rsidR="001B38DB" w:rsidRPr="006337D6" w:rsidRDefault="00B91B32" w:rsidP="006E0CB8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lastRenderedPageBreak/>
        <w:t>Б4: Забрањено је чланом 52. став 2. тачка 4) Закона.</w:t>
      </w:r>
    </w:p>
    <w:p w:rsidR="00B91B32" w:rsidRPr="006337D6" w:rsidRDefault="00B91B32" w:rsidP="00B91B32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Б5: Одлагање ПЦБ отпада врши се поступацима и метоадаа одлагања који су утврђени Правилником о категоријама, испитивању и класификацији отпада: D листа-Операције одлагања.</w:t>
      </w:r>
    </w:p>
    <w:p w:rsidR="00FD03B9" w:rsidRPr="006337D6" w:rsidRDefault="00FD03B9" w:rsidP="00B91B32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Б6: Обавеза је прописана чланом 52. став 7. Закона.</w:t>
      </w:r>
    </w:p>
    <w:p w:rsidR="00BA46F9" w:rsidRPr="006337D6" w:rsidRDefault="00BA46F9" w:rsidP="00BA46F9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 xml:space="preserve">Б7: </w:t>
      </w:r>
      <w:r w:rsidR="007D23DE" w:rsidRPr="006337D6">
        <w:rPr>
          <w:rFonts w:ascii="Times New Roman" w:eastAsia="Verdana" w:hAnsi="Times New Roman" w:cs="Times New Roman"/>
          <w:sz w:val="24"/>
          <w:szCs w:val="24"/>
        </w:rPr>
        <w:t>Обавеза је прописана чланом 52. став 5.</w:t>
      </w:r>
      <w:r w:rsidR="009B6E30" w:rsidRPr="006337D6">
        <w:rPr>
          <w:rFonts w:ascii="Times New Roman" w:eastAsia="Verdana" w:hAnsi="Times New Roman" w:cs="Times New Roman"/>
          <w:sz w:val="24"/>
          <w:szCs w:val="24"/>
        </w:rPr>
        <w:t xml:space="preserve"> и став 12.</w:t>
      </w:r>
      <w:r w:rsidR="007D23DE" w:rsidRPr="006337D6">
        <w:rPr>
          <w:rFonts w:ascii="Times New Roman" w:eastAsia="Verdana" w:hAnsi="Times New Roman" w:cs="Times New Roman"/>
          <w:sz w:val="24"/>
          <w:szCs w:val="24"/>
        </w:rPr>
        <w:t xml:space="preserve"> Закона и чланом 9. став 2. и 5. Правилника.</w:t>
      </w:r>
      <w:r w:rsidR="009B6E30" w:rsidRPr="006337D6">
        <w:rPr>
          <w:rFonts w:ascii="Times New Roman" w:eastAsia="Verdana" w:hAnsi="Times New Roman" w:cs="Times New Roman"/>
          <w:sz w:val="24"/>
          <w:szCs w:val="24"/>
        </w:rPr>
        <w:t xml:space="preserve"> Образац је прописан Прилогом 3. Правилника.</w:t>
      </w:r>
    </w:p>
    <w:p w:rsidR="007D23DE" w:rsidRPr="006337D6" w:rsidRDefault="007D23DE" w:rsidP="007D23DE">
      <w:pPr>
        <w:spacing w:line="240" w:lineRule="auto"/>
        <w:ind w:left="-450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6337D6">
        <w:rPr>
          <w:rFonts w:ascii="Times New Roman" w:eastAsia="Verdana" w:hAnsi="Times New Roman" w:cs="Times New Roman"/>
          <w:sz w:val="24"/>
          <w:szCs w:val="24"/>
        </w:rPr>
        <w:t>Б8: Законски основ је члан 26. став 1. тачка 7) и члан 52. став 7. Закона.</w:t>
      </w:r>
    </w:p>
    <w:p w:rsidR="007D23DE" w:rsidRPr="00B91B32" w:rsidRDefault="007D23DE" w:rsidP="00BA46F9">
      <w:pPr>
        <w:spacing w:line="240" w:lineRule="auto"/>
        <w:ind w:left="-450"/>
        <w:jc w:val="both"/>
        <w:rPr>
          <w:rFonts w:ascii="Times New Roman" w:eastAsia="Verdana" w:hAnsi="Times New Roman" w:cs="Times New Roman"/>
          <w:color w:val="FFC000"/>
          <w:sz w:val="24"/>
          <w:szCs w:val="24"/>
        </w:rPr>
      </w:pPr>
    </w:p>
    <w:p w:rsidR="009C2F76" w:rsidRPr="005045F0" w:rsidRDefault="009C2F76" w:rsidP="006E0CB8">
      <w:pPr>
        <w:ind w:right="-720"/>
        <w:jc w:val="both"/>
        <w:rPr>
          <w:rFonts w:ascii="Times New Roman" w:hAnsi="Times New Roman" w:cs="Times New Roman"/>
          <w:sz w:val="24"/>
          <w:szCs w:val="24"/>
        </w:rPr>
      </w:pPr>
    </w:p>
    <w:sectPr w:rsidR="009C2F76" w:rsidRPr="005045F0" w:rsidSect="00284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CCD" w:rsidRDefault="00F54CCD" w:rsidP="002F4BB0">
      <w:pPr>
        <w:spacing w:after="0" w:line="240" w:lineRule="auto"/>
      </w:pPr>
      <w:r>
        <w:separator/>
      </w:r>
    </w:p>
  </w:endnote>
  <w:endnote w:type="continuationSeparator" w:id="1">
    <w:p w:rsidR="00F54CCD" w:rsidRDefault="00F54CCD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AE4" w:rsidRDefault="00467A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74689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CC49A0" w:rsidRDefault="002F4A19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4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CC49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4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375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C49A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FE2F6C">
          <w:rPr>
            <w:rFonts w:ascii="Times New Roman" w:hAnsi="Times New Roman" w:cs="Times New Roman"/>
            <w:noProof/>
            <w:sz w:val="24"/>
            <w:szCs w:val="24"/>
          </w:rPr>
          <w:t>/2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AE4" w:rsidRDefault="00467A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CCD" w:rsidRDefault="00F54CCD" w:rsidP="002F4BB0">
      <w:pPr>
        <w:spacing w:after="0" w:line="240" w:lineRule="auto"/>
      </w:pPr>
      <w:r>
        <w:separator/>
      </w:r>
    </w:p>
  </w:footnote>
  <w:footnote w:type="continuationSeparator" w:id="1">
    <w:p w:rsidR="00F54CCD" w:rsidRDefault="00F54CCD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AE4" w:rsidRDefault="00467A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35" w:type="dxa"/>
      <w:jc w:val="center"/>
      <w:tblLook w:val="04A0"/>
    </w:tblPr>
    <w:tblGrid>
      <w:gridCol w:w="1395"/>
      <w:gridCol w:w="6251"/>
      <w:gridCol w:w="3289"/>
    </w:tblGrid>
    <w:tr w:rsidR="009D3B0F" w:rsidRPr="009D3B0F" w:rsidTr="005D3755">
      <w:trPr>
        <w:trHeight w:val="851"/>
        <w:jc w:val="center"/>
      </w:trPr>
      <w:tc>
        <w:tcPr>
          <w:tcW w:w="1395" w:type="dxa"/>
          <w:shd w:val="clear" w:color="auto" w:fill="auto"/>
        </w:tcPr>
        <w:p w:rsidR="009D3B0F" w:rsidRPr="009D3B0F" w:rsidRDefault="005D3755" w:rsidP="009D3B0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5D3755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" name="Picture 1" descr="grb_mal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1" w:type="dxa"/>
          <w:shd w:val="clear" w:color="auto" w:fill="auto"/>
          <w:vAlign w:val="center"/>
        </w:tcPr>
        <w:p w:rsidR="00467AE4" w:rsidRPr="00467AE4" w:rsidRDefault="00467AE4" w:rsidP="00467AE4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467AE4"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467AE4" w:rsidRPr="00467AE4" w:rsidRDefault="00467AE4" w:rsidP="00467AE4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467AE4"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467AE4" w:rsidRPr="00467AE4" w:rsidRDefault="00467AE4" w:rsidP="00467AE4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 w:rsidRPr="00467AE4"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 w:rsidRPr="00467AE4"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9D3B0F" w:rsidRPr="009D3B0F" w:rsidRDefault="00467AE4" w:rsidP="00467AE4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</w:rPr>
          </w:pPr>
          <w:r w:rsidRPr="00467AE4"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3289" w:type="dxa"/>
          <w:shd w:val="clear" w:color="auto" w:fill="auto"/>
          <w:vAlign w:val="center"/>
        </w:tcPr>
        <w:p w:rsidR="00790667" w:rsidRPr="00790667" w:rsidRDefault="00790667" w:rsidP="0079066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  <w:r w:rsidRPr="00790667">
            <w:rPr>
              <w:rFonts w:ascii="Times New Roman" w:eastAsia="Times New Roman" w:hAnsi="Times New Roman" w:cs="Times New Roman"/>
            </w:rPr>
            <w:t>Април 2019. године</w:t>
          </w:r>
        </w:p>
        <w:p w:rsidR="009D3B0F" w:rsidRPr="009D3B0F" w:rsidRDefault="009D3B0F" w:rsidP="006A0CE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F01DFB" w:rsidRDefault="00F01DF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AE4" w:rsidRDefault="00467A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31A2D"/>
    <w:rsid w:val="000358E3"/>
    <w:rsid w:val="00043D9A"/>
    <w:rsid w:val="00044F77"/>
    <w:rsid w:val="00056CCD"/>
    <w:rsid w:val="00057A04"/>
    <w:rsid w:val="0006253B"/>
    <w:rsid w:val="00075D22"/>
    <w:rsid w:val="00082A59"/>
    <w:rsid w:val="00084BCF"/>
    <w:rsid w:val="000B4855"/>
    <w:rsid w:val="000C65F9"/>
    <w:rsid w:val="000E5D6A"/>
    <w:rsid w:val="000E6AE9"/>
    <w:rsid w:val="000F6AD6"/>
    <w:rsid w:val="001107AC"/>
    <w:rsid w:val="00120D03"/>
    <w:rsid w:val="00124A76"/>
    <w:rsid w:val="0015191C"/>
    <w:rsid w:val="00151983"/>
    <w:rsid w:val="001541CF"/>
    <w:rsid w:val="001616DF"/>
    <w:rsid w:val="00185859"/>
    <w:rsid w:val="00190AB2"/>
    <w:rsid w:val="001945E2"/>
    <w:rsid w:val="0019603A"/>
    <w:rsid w:val="00196D79"/>
    <w:rsid w:val="001B38DB"/>
    <w:rsid w:val="001C12B8"/>
    <w:rsid w:val="001C2B2E"/>
    <w:rsid w:val="001C4DB5"/>
    <w:rsid w:val="001C53A4"/>
    <w:rsid w:val="001C7336"/>
    <w:rsid w:val="001D3F7B"/>
    <w:rsid w:val="001F1E9F"/>
    <w:rsid w:val="00200706"/>
    <w:rsid w:val="0020687C"/>
    <w:rsid w:val="002110CF"/>
    <w:rsid w:val="00236A44"/>
    <w:rsid w:val="0024180B"/>
    <w:rsid w:val="002443BE"/>
    <w:rsid w:val="00267630"/>
    <w:rsid w:val="00277200"/>
    <w:rsid w:val="00284F72"/>
    <w:rsid w:val="002C79A6"/>
    <w:rsid w:val="002D08C2"/>
    <w:rsid w:val="002E03C8"/>
    <w:rsid w:val="002E5D0F"/>
    <w:rsid w:val="002F1290"/>
    <w:rsid w:val="002F4A19"/>
    <w:rsid w:val="002F4BB0"/>
    <w:rsid w:val="002F5732"/>
    <w:rsid w:val="002F7CD1"/>
    <w:rsid w:val="00305E8C"/>
    <w:rsid w:val="0033777C"/>
    <w:rsid w:val="00352758"/>
    <w:rsid w:val="003527CC"/>
    <w:rsid w:val="00357835"/>
    <w:rsid w:val="00377A3F"/>
    <w:rsid w:val="00394142"/>
    <w:rsid w:val="00397BFA"/>
    <w:rsid w:val="003B4215"/>
    <w:rsid w:val="003D1708"/>
    <w:rsid w:val="00405A73"/>
    <w:rsid w:val="00406EA6"/>
    <w:rsid w:val="00407A24"/>
    <w:rsid w:val="00407C79"/>
    <w:rsid w:val="00415BB6"/>
    <w:rsid w:val="00417CA1"/>
    <w:rsid w:val="0042275F"/>
    <w:rsid w:val="004228C6"/>
    <w:rsid w:val="004233CF"/>
    <w:rsid w:val="00424ABC"/>
    <w:rsid w:val="0042699D"/>
    <w:rsid w:val="00431091"/>
    <w:rsid w:val="00435F71"/>
    <w:rsid w:val="0044208B"/>
    <w:rsid w:val="00446E71"/>
    <w:rsid w:val="00452214"/>
    <w:rsid w:val="0045568F"/>
    <w:rsid w:val="00467AE4"/>
    <w:rsid w:val="00483694"/>
    <w:rsid w:val="0049059E"/>
    <w:rsid w:val="004A34BB"/>
    <w:rsid w:val="004D7369"/>
    <w:rsid w:val="004E6C3D"/>
    <w:rsid w:val="004E6E43"/>
    <w:rsid w:val="004F3590"/>
    <w:rsid w:val="00500077"/>
    <w:rsid w:val="005045F0"/>
    <w:rsid w:val="005058E5"/>
    <w:rsid w:val="00506074"/>
    <w:rsid w:val="00511EEA"/>
    <w:rsid w:val="00516917"/>
    <w:rsid w:val="00520AA9"/>
    <w:rsid w:val="005211C5"/>
    <w:rsid w:val="00526872"/>
    <w:rsid w:val="00530FDC"/>
    <w:rsid w:val="00533016"/>
    <w:rsid w:val="00533B85"/>
    <w:rsid w:val="00536841"/>
    <w:rsid w:val="00542939"/>
    <w:rsid w:val="00544700"/>
    <w:rsid w:val="00546964"/>
    <w:rsid w:val="00547093"/>
    <w:rsid w:val="0056496D"/>
    <w:rsid w:val="005910CE"/>
    <w:rsid w:val="005B5B0A"/>
    <w:rsid w:val="005C0A27"/>
    <w:rsid w:val="005C5E73"/>
    <w:rsid w:val="005D3755"/>
    <w:rsid w:val="005E7232"/>
    <w:rsid w:val="005F1BB4"/>
    <w:rsid w:val="005F3F02"/>
    <w:rsid w:val="006038F2"/>
    <w:rsid w:val="006052E7"/>
    <w:rsid w:val="00612951"/>
    <w:rsid w:val="00622D68"/>
    <w:rsid w:val="006337D6"/>
    <w:rsid w:val="006518EE"/>
    <w:rsid w:val="006556A3"/>
    <w:rsid w:val="0065731F"/>
    <w:rsid w:val="006702F8"/>
    <w:rsid w:val="0067215A"/>
    <w:rsid w:val="00693813"/>
    <w:rsid w:val="006A0CE1"/>
    <w:rsid w:val="006A103A"/>
    <w:rsid w:val="006B5971"/>
    <w:rsid w:val="006C0095"/>
    <w:rsid w:val="006E0CB8"/>
    <w:rsid w:val="006F387A"/>
    <w:rsid w:val="00701573"/>
    <w:rsid w:val="00701AEB"/>
    <w:rsid w:val="00707F8B"/>
    <w:rsid w:val="00715A9D"/>
    <w:rsid w:val="007221EE"/>
    <w:rsid w:val="00763CEF"/>
    <w:rsid w:val="0077005B"/>
    <w:rsid w:val="00774AED"/>
    <w:rsid w:val="0078091E"/>
    <w:rsid w:val="00783780"/>
    <w:rsid w:val="0078457D"/>
    <w:rsid w:val="00790667"/>
    <w:rsid w:val="007910D5"/>
    <w:rsid w:val="0079688C"/>
    <w:rsid w:val="007C6DD2"/>
    <w:rsid w:val="007D23DE"/>
    <w:rsid w:val="008034B4"/>
    <w:rsid w:val="00804214"/>
    <w:rsid w:val="00811EEA"/>
    <w:rsid w:val="008155A7"/>
    <w:rsid w:val="008216E3"/>
    <w:rsid w:val="008260F6"/>
    <w:rsid w:val="008278DD"/>
    <w:rsid w:val="008322EC"/>
    <w:rsid w:val="0083273F"/>
    <w:rsid w:val="00840545"/>
    <w:rsid w:val="00844284"/>
    <w:rsid w:val="00866306"/>
    <w:rsid w:val="008C0EC4"/>
    <w:rsid w:val="008D0AA5"/>
    <w:rsid w:val="008E1369"/>
    <w:rsid w:val="008E1412"/>
    <w:rsid w:val="0091220F"/>
    <w:rsid w:val="009147BB"/>
    <w:rsid w:val="00915E3B"/>
    <w:rsid w:val="009177C4"/>
    <w:rsid w:val="00924727"/>
    <w:rsid w:val="009264F5"/>
    <w:rsid w:val="0094538B"/>
    <w:rsid w:val="009465D6"/>
    <w:rsid w:val="00947136"/>
    <w:rsid w:val="00994FE9"/>
    <w:rsid w:val="009A15C2"/>
    <w:rsid w:val="009B6E30"/>
    <w:rsid w:val="009C2F76"/>
    <w:rsid w:val="009D3334"/>
    <w:rsid w:val="009D3B0F"/>
    <w:rsid w:val="009E11B0"/>
    <w:rsid w:val="009E703A"/>
    <w:rsid w:val="00A0448B"/>
    <w:rsid w:val="00A23E55"/>
    <w:rsid w:val="00A37EC6"/>
    <w:rsid w:val="00A4508C"/>
    <w:rsid w:val="00A45513"/>
    <w:rsid w:val="00A60D46"/>
    <w:rsid w:val="00A63BEB"/>
    <w:rsid w:val="00A655AE"/>
    <w:rsid w:val="00A70A9D"/>
    <w:rsid w:val="00A7116F"/>
    <w:rsid w:val="00A8059B"/>
    <w:rsid w:val="00A971BE"/>
    <w:rsid w:val="00AA296B"/>
    <w:rsid w:val="00AA7904"/>
    <w:rsid w:val="00AB16EF"/>
    <w:rsid w:val="00AB3765"/>
    <w:rsid w:val="00AD42E5"/>
    <w:rsid w:val="00AD4ED6"/>
    <w:rsid w:val="00AF2567"/>
    <w:rsid w:val="00AF2ED6"/>
    <w:rsid w:val="00AF3368"/>
    <w:rsid w:val="00AF59A0"/>
    <w:rsid w:val="00B02627"/>
    <w:rsid w:val="00B12C83"/>
    <w:rsid w:val="00B22F24"/>
    <w:rsid w:val="00B242E6"/>
    <w:rsid w:val="00B32415"/>
    <w:rsid w:val="00B61F9F"/>
    <w:rsid w:val="00B647C0"/>
    <w:rsid w:val="00B768A2"/>
    <w:rsid w:val="00B8085F"/>
    <w:rsid w:val="00B8400B"/>
    <w:rsid w:val="00B91B32"/>
    <w:rsid w:val="00B96178"/>
    <w:rsid w:val="00BA1696"/>
    <w:rsid w:val="00BA376F"/>
    <w:rsid w:val="00BA4390"/>
    <w:rsid w:val="00BA46F9"/>
    <w:rsid w:val="00BC62C3"/>
    <w:rsid w:val="00BE65EE"/>
    <w:rsid w:val="00BF26AA"/>
    <w:rsid w:val="00BF2A63"/>
    <w:rsid w:val="00C057CB"/>
    <w:rsid w:val="00C073BA"/>
    <w:rsid w:val="00C1397C"/>
    <w:rsid w:val="00C414E0"/>
    <w:rsid w:val="00C72271"/>
    <w:rsid w:val="00C84A8B"/>
    <w:rsid w:val="00C8536B"/>
    <w:rsid w:val="00C86B0C"/>
    <w:rsid w:val="00C91EDC"/>
    <w:rsid w:val="00C95235"/>
    <w:rsid w:val="00CA7DE1"/>
    <w:rsid w:val="00CB5416"/>
    <w:rsid w:val="00CC49A0"/>
    <w:rsid w:val="00CD6E15"/>
    <w:rsid w:val="00CF52B9"/>
    <w:rsid w:val="00CF6B13"/>
    <w:rsid w:val="00CF6C12"/>
    <w:rsid w:val="00D05755"/>
    <w:rsid w:val="00D24685"/>
    <w:rsid w:val="00D33AF2"/>
    <w:rsid w:val="00D4125D"/>
    <w:rsid w:val="00D43A28"/>
    <w:rsid w:val="00D60C76"/>
    <w:rsid w:val="00D873CE"/>
    <w:rsid w:val="00D9354C"/>
    <w:rsid w:val="00DA499E"/>
    <w:rsid w:val="00DC1BA2"/>
    <w:rsid w:val="00DD3984"/>
    <w:rsid w:val="00DE08C7"/>
    <w:rsid w:val="00DF3919"/>
    <w:rsid w:val="00E0562C"/>
    <w:rsid w:val="00E11464"/>
    <w:rsid w:val="00E11DDF"/>
    <w:rsid w:val="00E148DC"/>
    <w:rsid w:val="00E148F2"/>
    <w:rsid w:val="00E22145"/>
    <w:rsid w:val="00E307E4"/>
    <w:rsid w:val="00E429B8"/>
    <w:rsid w:val="00E4638D"/>
    <w:rsid w:val="00E940BF"/>
    <w:rsid w:val="00E96A3B"/>
    <w:rsid w:val="00EB1D0F"/>
    <w:rsid w:val="00EB319C"/>
    <w:rsid w:val="00EC221E"/>
    <w:rsid w:val="00ED66CF"/>
    <w:rsid w:val="00ED7E23"/>
    <w:rsid w:val="00EE0AD3"/>
    <w:rsid w:val="00EE2A20"/>
    <w:rsid w:val="00EE753C"/>
    <w:rsid w:val="00EF44A0"/>
    <w:rsid w:val="00F01DFB"/>
    <w:rsid w:val="00F04606"/>
    <w:rsid w:val="00F164F7"/>
    <w:rsid w:val="00F23130"/>
    <w:rsid w:val="00F270FB"/>
    <w:rsid w:val="00F34589"/>
    <w:rsid w:val="00F345FD"/>
    <w:rsid w:val="00F464F4"/>
    <w:rsid w:val="00F54CCD"/>
    <w:rsid w:val="00F57359"/>
    <w:rsid w:val="00F65A98"/>
    <w:rsid w:val="00F90EE8"/>
    <w:rsid w:val="00F91513"/>
    <w:rsid w:val="00FB1B1F"/>
    <w:rsid w:val="00FC6FA6"/>
    <w:rsid w:val="00FD03B9"/>
    <w:rsid w:val="00FE2F6C"/>
    <w:rsid w:val="00FE401D"/>
    <w:rsid w:val="00FE44FD"/>
    <w:rsid w:val="00FE549D"/>
    <w:rsid w:val="00FF0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0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registar.ats.r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6</cp:revision>
  <cp:lastPrinted>2018-07-30T11:51:00Z</cp:lastPrinted>
  <dcterms:created xsi:type="dcterms:W3CDTF">2019-05-10T06:53:00Z</dcterms:created>
  <dcterms:modified xsi:type="dcterms:W3CDTF">2019-05-10T08:12:00Z</dcterms:modified>
</cp:coreProperties>
</file>